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EA" w:rsidRPr="003128EA" w:rsidRDefault="003128EA" w:rsidP="003128EA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9"/>
          <w:szCs w:val="29"/>
          <w:lang w:eastAsia="ru-RU"/>
        </w:rPr>
      </w:pPr>
      <w:r w:rsidRPr="003128EA">
        <w:rPr>
          <w:rFonts w:ascii="inherit" w:eastAsia="Times New Roman" w:hAnsi="inherit" w:cs="Times New Roman"/>
          <w:b/>
          <w:bCs/>
          <w:color w:val="000000"/>
          <w:sz w:val="29"/>
          <w:szCs w:val="29"/>
          <w:lang w:eastAsia="ru-RU"/>
        </w:rPr>
        <w:t xml:space="preserve">Образовательные организации вправе в </w:t>
      </w:r>
      <w:r w:rsidRPr="00931C4D"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  <w:t>течение пяти лет</w:t>
      </w:r>
      <w:r w:rsidRPr="003128EA">
        <w:rPr>
          <w:rFonts w:ascii="inherit" w:eastAsia="Times New Roman" w:hAnsi="inherit" w:cs="Times New Roman"/>
          <w:b/>
          <w:bCs/>
          <w:color w:val="000000"/>
          <w:sz w:val="29"/>
          <w:szCs w:val="29"/>
          <w:lang w:eastAsia="ru-RU"/>
        </w:rPr>
        <w:t xml:space="preserve"> использовать приобретенные до вступления в силу соответствующего приказа Министерства образования и науки учебники, которые исключаются из федерального перечня учебников. Данное разрешение распространяется на любые классы или только на те, которые по исключенным учебникам уже обучались, и им необходимо завершить обучение? Какой нормативный срок использования учебников в школе?</w:t>
      </w:r>
    </w:p>
    <w:p w:rsidR="003128EA" w:rsidRPr="003128EA" w:rsidRDefault="00BE534D" w:rsidP="003128EA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hyperlink r:id="rId6" w:history="1">
        <w:r w:rsidR="003128EA" w:rsidRPr="003128EA">
          <w:rPr>
            <w:rFonts w:ascii="inherit" w:eastAsia="Times New Roman" w:hAnsi="inherit" w:cs="Arial"/>
            <w:color w:val="595959"/>
            <w:sz w:val="24"/>
            <w:szCs w:val="24"/>
            <w:bdr w:val="none" w:sz="0" w:space="0" w:color="auto" w:frame="1"/>
            <w:lang w:eastAsia="ru-RU"/>
          </w:rPr>
          <w:t>Юридическая клиника "Центр образовательного права"</w:t>
        </w:r>
      </w:hyperlink>
    </w:p>
    <w:p w:rsidR="003128EA" w:rsidRPr="003128EA" w:rsidRDefault="003128EA" w:rsidP="003128EA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2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Приказ, о котором идет речь в данном вопросе (приказ Министерства образования и науки Российской Федерации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образования), признан не подлежащим применению в соответствии с приказом Министерства просвещения Российской Федерации от 28 декабря 2018 г</w:t>
      </w:r>
      <w:proofErr w:type="gramEnd"/>
      <w:r w:rsidRPr="00312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3128EA" w:rsidRPr="003128EA" w:rsidRDefault="003128EA" w:rsidP="003128EA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02 декабря 2019 г. № 403-ФЗ были внесены изменения в Закон об образовании, в частности, появилось понятие «предельный срок использования учебников». </w:t>
      </w:r>
      <w:proofErr w:type="gramStart"/>
      <w:r w:rsidRPr="00312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согласно ч. 7 ст. 18 Закона об образовании порядок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(включая порядок и сроки проведения экспертизы учебников, критерии ее проведения и правила их оценивания, требования,</w:t>
      </w:r>
      <w:proofErr w:type="gramEnd"/>
      <w:r w:rsidRPr="00312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12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предъявляемые к экспертам при проведении экспертизы учебников, права и обязанности экспертов, порядок отбора экспертов для проведения экспертизы учебников, формы и срок действия экспертных заключений, порядок и основания исключения учебников из указанного федерального перечня), а также предельный срок использования учебников, исключенных из указанного федерального перечня,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proofErr w:type="gramEnd"/>
      <w:r w:rsidRPr="00312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общего образования.</w:t>
      </w:r>
    </w:p>
    <w:p w:rsidR="003128EA" w:rsidRPr="003128EA" w:rsidRDefault="003128EA" w:rsidP="003128EA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постановлению Правительства Российской Федерации от 28 июля 2018 г. № 884 «Об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Федерации», вышеуказанные функции осуществляет Министерство просвещения Российской Федерации.</w:t>
      </w:r>
    </w:p>
    <w:p w:rsidR="003128EA" w:rsidRPr="003128EA" w:rsidRDefault="003128EA" w:rsidP="003128EA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Актуальный федеральный перечень учебников содержится в Приказе Министерства просвещения Российской Федерации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3128EA" w:rsidRPr="003128EA" w:rsidRDefault="003128EA" w:rsidP="003128EA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2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Приказом Министерства просвещения РФ от 23 декабря 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</w:t>
      </w:r>
      <w:r w:rsidRPr="00BE5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20 мая 2020 г. № 254» установлен предельный срок использования учебников, исключенных настоящим приказом из федерального</w:t>
      </w:r>
      <w:proofErr w:type="gramEnd"/>
      <w:r w:rsidRPr="00BE5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перечня учебников, до 31 мая 2023 года.</w:t>
      </w:r>
      <w:bookmarkStart w:id="0" w:name="_GoBack"/>
      <w:bookmarkEnd w:id="0"/>
    </w:p>
    <w:p w:rsidR="003128EA" w:rsidRPr="003128EA" w:rsidRDefault="003128EA" w:rsidP="003128EA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законодательством Российской Федерации не предусмотрен какой-либо нормативный срок использования учебников, однако существует предельный срок использования учебников, исключенных из федерального перечня учебников. Данный срок устанавливается Министерством просвещения Российской Федерации</w:t>
      </w:r>
      <w:r w:rsidRPr="00BE534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 Предельный срок использования учебников, исключенных из актуального федерального перечня учебников — 31 мая 2023 года.</w:t>
      </w:r>
    </w:p>
    <w:p w:rsidR="003128EA" w:rsidRPr="003128EA" w:rsidRDefault="003128EA" w:rsidP="003128EA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Стоит отметить, что учебники могут быть списаны до истечения предельного срока. Согласно ч. 1 ст. 18 Закона об образовании в организациях, осуществляющих образовательную деятельность, в целях обеспечения реализации образовательных программ формируются 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 Согласно разделу V Порядка учета документов, входящих в состав библиотечного фонда (утвержден Приказом Министерства культуры РФ от 8 октября 2012 г. № 1077), документы выбывают из библиотечного фонда в связи с физической утратой или частичной либо полной утратой потребительских свойств. </w:t>
      </w:r>
      <w:proofErr w:type="gramStart"/>
      <w:r w:rsidRPr="00312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Исключение документов из библиотечного фонда допускается по следующим причинам: утрата, ветхость, дефектность, устарелость по содержанию, </w:t>
      </w:r>
      <w:proofErr w:type="spellStart"/>
      <w:r w:rsidRPr="00312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непрофильность</w:t>
      </w:r>
      <w:proofErr w:type="spellEnd"/>
      <w:r w:rsidRPr="00312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(п. 5.1.</w:t>
      </w:r>
      <w:proofErr w:type="gramEnd"/>
      <w:r w:rsidRPr="00312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12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Порядка).</w:t>
      </w:r>
      <w:proofErr w:type="gramEnd"/>
    </w:p>
    <w:p w:rsidR="003128EA" w:rsidRPr="003128EA" w:rsidRDefault="003128EA" w:rsidP="003128EA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библиотека образовательной организации должна списать учебники, утратившие потребительские свойства и обеспечить выдачу ученикам учебников, соответствующих необходимым требованиям.</w:t>
      </w:r>
    </w:p>
    <w:p w:rsidR="003128EA" w:rsidRPr="003128EA" w:rsidRDefault="003128EA" w:rsidP="003128EA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подготовлен при участии студентки 4 курса факультета права </w:t>
      </w:r>
      <w:proofErr w:type="spellStart"/>
      <w:r w:rsidRPr="00312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Просвировой</w:t>
      </w:r>
      <w:proofErr w:type="spellEnd"/>
      <w:r w:rsidRPr="00312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</w:t>
      </w:r>
    </w:p>
    <w:p w:rsidR="00B50350" w:rsidRPr="003128EA" w:rsidRDefault="00B50350" w:rsidP="003128EA"/>
    <w:sectPr w:rsidR="00B50350" w:rsidRPr="0031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D41"/>
    <w:multiLevelType w:val="multilevel"/>
    <w:tmpl w:val="467C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02"/>
    <w:rsid w:val="003128EA"/>
    <w:rsid w:val="005A1B02"/>
    <w:rsid w:val="00931C4D"/>
    <w:rsid w:val="00B50350"/>
    <w:rsid w:val="00BE534D"/>
    <w:rsid w:val="00C1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8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128E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1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8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128E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1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13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283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5568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003399"/>
            <w:right w:val="none" w:sz="0" w:space="0" w:color="auto"/>
          </w:divBdr>
          <w:divsChild>
            <w:div w:id="176976518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530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0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0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614251">
                                      <w:marLeft w:val="0"/>
                                      <w:marRight w:val="0"/>
                                      <w:marTop w:val="3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93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4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2818">
              <w:marLeft w:val="720"/>
              <w:marRight w:val="7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8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5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1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1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62252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8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8489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eksperty/yuridicheskaya-klinika-centr-obrazovatelnogo-prav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2022-03-24T08:35:00Z</dcterms:created>
  <dcterms:modified xsi:type="dcterms:W3CDTF">2022-04-08T07:38:00Z</dcterms:modified>
</cp:coreProperties>
</file>